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10899CC" w:rsidR="00A209D6" w:rsidRPr="00B266B0" w:rsidRDefault="00A209D6" w:rsidP="236058F3">
      <w:pPr>
        <w:pStyle w:val="Header"/>
        <w:tabs>
          <w:tab w:val="right" w:pos="9639"/>
        </w:tabs>
        <w:rPr>
          <w:i/>
          <w:iCs/>
          <w:noProof w:val="0"/>
          <w:sz w:val="24"/>
          <w:szCs w:val="24"/>
        </w:rPr>
      </w:pPr>
      <w:r w:rsidRPr="236058F3">
        <w:rPr>
          <w:noProof w:val="0"/>
          <w:sz w:val="24"/>
          <w:szCs w:val="24"/>
        </w:rPr>
        <w:t>3GPP TSG-RAN WG2 Meeting #</w:t>
      </w:r>
      <w:r w:rsidR="0036459E" w:rsidRPr="236058F3">
        <w:rPr>
          <w:noProof w:val="0"/>
          <w:sz w:val="24"/>
          <w:szCs w:val="24"/>
        </w:rPr>
        <w:t>11</w:t>
      </w:r>
      <w:r w:rsidR="005C7CD5" w:rsidRPr="236058F3">
        <w:rPr>
          <w:noProof w:val="0"/>
          <w:sz w:val="24"/>
          <w:szCs w:val="24"/>
        </w:rPr>
        <w:t>6bis</w:t>
      </w:r>
      <w:r w:rsidR="00244A05" w:rsidRPr="236058F3">
        <w:rPr>
          <w:noProof w:val="0"/>
          <w:sz w:val="24"/>
          <w:szCs w:val="24"/>
        </w:rPr>
        <w:t xml:space="preserve"> Electronic</w:t>
      </w:r>
      <w:r>
        <w:tab/>
      </w:r>
      <w:r w:rsidRPr="236058F3">
        <w:rPr>
          <w:noProof w:val="0"/>
          <w:sz w:val="24"/>
          <w:szCs w:val="24"/>
        </w:rPr>
        <w:t>R2-</w:t>
      </w:r>
      <w:r w:rsidR="009376CD" w:rsidRPr="236058F3">
        <w:rPr>
          <w:noProof w:val="0"/>
          <w:sz w:val="24"/>
          <w:szCs w:val="24"/>
        </w:rPr>
        <w:t>2</w:t>
      </w:r>
      <w:r w:rsidR="005C7CD5" w:rsidRPr="236058F3">
        <w:rPr>
          <w:noProof w:val="0"/>
          <w:sz w:val="24"/>
          <w:szCs w:val="24"/>
        </w:rPr>
        <w:t>2</w:t>
      </w:r>
      <w:r w:rsidR="00C55A12" w:rsidRPr="236058F3">
        <w:rPr>
          <w:noProof w:val="0"/>
          <w:sz w:val="24"/>
          <w:szCs w:val="24"/>
        </w:rPr>
        <w:t>0</w:t>
      </w:r>
      <w:r w:rsidR="291124DE" w:rsidRPr="236058F3">
        <w:rPr>
          <w:noProof w:val="0"/>
          <w:sz w:val="24"/>
          <w:szCs w:val="24"/>
        </w:rPr>
        <w:t>1054</w:t>
      </w:r>
    </w:p>
    <w:p w14:paraId="11776FA6" w14:textId="194B5691"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660D960" w:rsidR="00A209D6" w:rsidRPr="00EF5A46" w:rsidRDefault="00A209D6" w:rsidP="00A209D6">
      <w:pPr>
        <w:pStyle w:val="CRCoverPage"/>
        <w:tabs>
          <w:tab w:val="left" w:pos="1985"/>
        </w:tabs>
      </w:pPr>
      <w:r w:rsidRPr="236058F3">
        <w:rPr>
          <w:rFonts w:cs="Arial"/>
          <w:b/>
          <w:bCs/>
          <w:sz w:val="24"/>
          <w:szCs w:val="24"/>
        </w:rPr>
        <w:t>Agenda item:</w:t>
      </w:r>
      <w:r>
        <w:tab/>
      </w:r>
      <w:r w:rsidR="00EF5A46" w:rsidRPr="000A0D60">
        <w:rPr>
          <w:rFonts w:cs="Arial"/>
          <w:b/>
          <w:bCs/>
          <w:sz w:val="24"/>
          <w:szCs w:val="24"/>
          <w:lang w:eastAsia="ja-JP"/>
        </w:rPr>
        <w:t>8.4.2.4</w:t>
      </w:r>
    </w:p>
    <w:p w14:paraId="73188B46" w14:textId="458BCDF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F5A46">
        <w:rPr>
          <w:rFonts w:ascii="Arial" w:hAnsi="Arial" w:cs="Arial"/>
          <w:b/>
          <w:bCs/>
          <w:sz w:val="24"/>
        </w:rPr>
        <w:t>N</w:t>
      </w:r>
      <w:r>
        <w:rPr>
          <w:rFonts w:ascii="Arial" w:hAnsi="Arial" w:cs="Arial"/>
          <w:b/>
          <w:bCs/>
          <w:sz w:val="24"/>
        </w:rPr>
        <w:t>okia, Nokia Shanghai Bell</w:t>
      </w:r>
    </w:p>
    <w:p w14:paraId="35E3C89A" w14:textId="0E4162C3" w:rsidR="00EC0C02" w:rsidRDefault="00A209D6" w:rsidP="00EC0C0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34DD">
        <w:rPr>
          <w:rFonts w:ascii="Arial" w:hAnsi="Arial" w:cs="Arial"/>
          <w:b/>
          <w:bCs/>
          <w:sz w:val="24"/>
        </w:rPr>
        <w:t>PDCP aspects</w:t>
      </w:r>
      <w:r w:rsidR="00EC0C02">
        <w:rPr>
          <w:rFonts w:ascii="Arial" w:hAnsi="Arial" w:cs="Arial"/>
          <w:b/>
          <w:bCs/>
          <w:sz w:val="24"/>
        </w:rPr>
        <w:t xml:space="preserve"> of a migrating node withholding a child node’s RRC reconfiguration </w:t>
      </w:r>
    </w:p>
    <w:p w14:paraId="1F147C23" w14:textId="72CCD634" w:rsidR="00A209D6" w:rsidRPr="00B266B0" w:rsidRDefault="00A209D6" w:rsidP="00A209D6">
      <w:pPr>
        <w:ind w:left="1985" w:hanging="1985"/>
        <w:rPr>
          <w:rFonts w:ascii="Arial" w:hAnsi="Arial" w:cs="Arial"/>
          <w:b/>
          <w:bCs/>
          <w:sz w:val="24"/>
        </w:rPr>
      </w:pPr>
      <w:r>
        <w:rPr>
          <w:rFonts w:ascii="Arial" w:hAnsi="Arial" w:cs="Arial"/>
          <w:b/>
          <w:bCs/>
          <w:sz w:val="24"/>
        </w:rPr>
        <w:t>WID:</w:t>
      </w:r>
      <w:r>
        <w:rPr>
          <w:rFonts w:ascii="Arial" w:hAnsi="Arial" w:cs="Arial"/>
          <w:b/>
          <w:bCs/>
          <w:sz w:val="24"/>
        </w:rPr>
        <w:tab/>
      </w:r>
      <w:proofErr w:type="spellStart"/>
      <w:r w:rsidR="00103470" w:rsidRPr="00C9434C">
        <w:rPr>
          <w:rFonts w:ascii="Arial" w:hAnsi="Arial" w:cs="Arial"/>
          <w:b/>
          <w:bCs/>
          <w:sz w:val="24"/>
        </w:rPr>
        <w:t>NR_IAB_enh</w:t>
      </w:r>
      <w:proofErr w:type="spellEnd"/>
      <w:r w:rsidR="00103470" w:rsidRPr="00C9434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10347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A905FB" w14:textId="22EA534A" w:rsidR="006E58C6" w:rsidRDefault="006E58C6" w:rsidP="00A209D6">
      <w:r>
        <w:t xml:space="preserve">In their LS [1] on </w:t>
      </w:r>
      <w:r w:rsidRPr="006E58C6">
        <w:t>reduction of service interruption during intra-donor IAB-node migration</w:t>
      </w:r>
      <w:r>
        <w:t xml:space="preserve">, RAN3 asked </w:t>
      </w:r>
      <w:r w:rsidRPr="006E58C6">
        <w:t>RAN2 to provide feedback on</w:t>
      </w:r>
      <w:r>
        <w:t xml:space="preserve"> Solutions 1 and 2 defined as follows.</w:t>
      </w:r>
    </w:p>
    <w:p w14:paraId="54CC8C58" w14:textId="5F1DBF52" w:rsidR="006E58C6" w:rsidRDefault="006E58C6" w:rsidP="006E58C6">
      <w:pPr>
        <w:pStyle w:val="ListParagraph"/>
        <w:numPr>
          <w:ilvl w:val="0"/>
          <w:numId w:val="10"/>
        </w:numPr>
      </w:pPr>
      <w:r>
        <w:t xml:space="preserve">For </w:t>
      </w:r>
      <w:r w:rsidRPr="006E58C6">
        <w:rPr>
          <w:b/>
        </w:rPr>
        <w:t>Solution 1</w:t>
      </w:r>
      <w:r>
        <w:t xml:space="preserve">, the </w:t>
      </w:r>
      <w:proofErr w:type="spellStart"/>
      <w:r>
        <w:t>RRCReconfiguration</w:t>
      </w:r>
      <w:proofErr w:type="spellEnd"/>
      <w:r>
        <w:t xml:space="preserve"> message for TNL migration of a descendent node IAB-MT is withheld by this descendant node’s parent IAB-DU, and it is delivered only when a condition is satisfied. </w:t>
      </w:r>
    </w:p>
    <w:p w14:paraId="1289FB2D" w14:textId="2E5A130F" w:rsidR="006E58C6" w:rsidRDefault="006E58C6" w:rsidP="006E58C6">
      <w:pPr>
        <w:pStyle w:val="ListParagraph"/>
        <w:numPr>
          <w:ilvl w:val="0"/>
          <w:numId w:val="10"/>
        </w:numPr>
      </w:pPr>
      <w:r>
        <w:t xml:space="preserve">For </w:t>
      </w:r>
      <w:r w:rsidRPr="006E58C6">
        <w:rPr>
          <w:b/>
        </w:rPr>
        <w:t>Solution 2</w:t>
      </w:r>
      <w:r>
        <w:t xml:space="preserve">, the </w:t>
      </w:r>
      <w:proofErr w:type="spellStart"/>
      <w:r>
        <w:t>RRCReconfiguration</w:t>
      </w:r>
      <w:proofErr w:type="spellEnd"/>
      <w:r>
        <w:t xml:space="preserve"> message for TNL migration of the descendant-node IAB-MT is buffered by the descendent-node’s IAB-MT itself, and it is executed only when an indication is received from the parent IAB-DU.</w:t>
      </w:r>
    </w:p>
    <w:p w14:paraId="58A9A8E7" w14:textId="67C56688" w:rsidR="006E58C6" w:rsidRDefault="006E58C6" w:rsidP="00A209D6">
      <w:r>
        <w:t>RAN2 response was in [2].</w:t>
      </w:r>
    </w:p>
    <w:p w14:paraId="5690B19B" w14:textId="25E09EE7" w:rsidR="006E58C6" w:rsidRDefault="00D6519D" w:rsidP="00A209D6">
      <w:r>
        <w:t>RAN3#114 agreed the following working assumption (WA).</w:t>
      </w:r>
    </w:p>
    <w:p w14:paraId="7717C5DA" w14:textId="77777777" w:rsidR="00D6519D" w:rsidRDefault="00D6519D" w:rsidP="00D6519D">
      <w:pPr>
        <w:spacing w:after="60"/>
        <w:ind w:left="284"/>
        <w:rPr>
          <w:b/>
          <w:bCs/>
          <w:color w:val="008000"/>
          <w:sz w:val="18"/>
          <w:szCs w:val="18"/>
          <w:lang w:eastAsia="fi-FI"/>
        </w:rPr>
      </w:pPr>
      <w:r>
        <w:rPr>
          <w:b/>
          <w:bCs/>
          <w:color w:val="008000"/>
          <w:sz w:val="18"/>
          <w:szCs w:val="18"/>
        </w:rPr>
        <w:t xml:space="preserve">WA: Solution 1 for delivery of </w:t>
      </w:r>
      <w:proofErr w:type="spellStart"/>
      <w:r>
        <w:rPr>
          <w:b/>
          <w:bCs/>
          <w:color w:val="008000"/>
          <w:sz w:val="18"/>
          <w:szCs w:val="18"/>
        </w:rPr>
        <w:t>RRCReconfiguration</w:t>
      </w:r>
      <w:proofErr w:type="spellEnd"/>
      <w:r>
        <w:rPr>
          <w:b/>
          <w:bCs/>
          <w:color w:val="008000"/>
          <w:sz w:val="18"/>
          <w:szCs w:val="18"/>
        </w:rPr>
        <w:t xml:space="preserve"> over the source path in intra-donor migration is agreed. This WA can be revisited if RAN2 raises objections/remarks. </w:t>
      </w:r>
    </w:p>
    <w:p w14:paraId="1ADE69E4" w14:textId="77777777" w:rsidR="00D6519D" w:rsidRDefault="00D6519D" w:rsidP="00A209D6"/>
    <w:p w14:paraId="31EC6E66" w14:textId="5DE06EF7" w:rsidR="007F2E08" w:rsidRDefault="00D6519D" w:rsidP="00A209D6">
      <w:r>
        <w:t xml:space="preserve">In </w:t>
      </w:r>
      <w:bookmarkStart w:id="0" w:name="_Hlk92700271"/>
      <w:r>
        <w:t>this contribution, we discuss PDCP aspects of Solution 1</w:t>
      </w:r>
      <w:bookmarkEnd w:id="0"/>
      <w:r>
        <w:t>, already alluded to in the response LS [2].</w:t>
      </w:r>
    </w:p>
    <w:p w14:paraId="4F547731" w14:textId="55810ABB" w:rsidR="00A209D6" w:rsidRDefault="00A209D6" w:rsidP="00B7538C">
      <w:pPr>
        <w:pStyle w:val="Heading1"/>
      </w:pPr>
      <w:r w:rsidRPr="006E13D1">
        <w:t>2</w:t>
      </w:r>
      <w:r w:rsidRPr="006E13D1">
        <w:tab/>
      </w:r>
      <w:r w:rsidR="00F0374E">
        <w:t>Discussion</w:t>
      </w:r>
    </w:p>
    <w:p w14:paraId="52857C61" w14:textId="08753737" w:rsidR="004A7286" w:rsidRDefault="00FB3521" w:rsidP="004A7286">
      <w:r>
        <w:t xml:space="preserve">While an </w:t>
      </w:r>
      <w:proofErr w:type="spellStart"/>
      <w:r w:rsidRPr="006F048B">
        <w:rPr>
          <w:i/>
        </w:rPr>
        <w:t>RRCReconfiguration</w:t>
      </w:r>
      <w:proofErr w:type="spellEnd"/>
      <w:r>
        <w:t xml:space="preserve"> for an IAB node is being withheld at its parent node, the following aspects hold.</w:t>
      </w:r>
    </w:p>
    <w:p w14:paraId="13D3DB9A" w14:textId="5F3B0479" w:rsidR="00FB3521" w:rsidRDefault="00FB3521" w:rsidP="006F048B">
      <w:pPr>
        <w:pStyle w:val="ListParagraph"/>
        <w:numPr>
          <w:ilvl w:val="0"/>
          <w:numId w:val="12"/>
        </w:numPr>
      </w:pPr>
      <w:r>
        <w:t xml:space="preserve">The withheld PDCP PDU containing the </w:t>
      </w:r>
      <w:proofErr w:type="spellStart"/>
      <w:r w:rsidRPr="006F048B">
        <w:rPr>
          <w:i/>
        </w:rPr>
        <w:t>RRCReconfiguration</w:t>
      </w:r>
      <w:proofErr w:type="spellEnd"/>
      <w:r>
        <w:t xml:space="preserve"> occupies a PDCP SN on </w:t>
      </w:r>
      <w:r w:rsidR="006F048B">
        <w:t xml:space="preserve">the IAB node’s </w:t>
      </w:r>
      <w:proofErr w:type="gramStart"/>
      <w:r>
        <w:t>SRB1;</w:t>
      </w:r>
      <w:proofErr w:type="gramEnd"/>
    </w:p>
    <w:p w14:paraId="12D8A832" w14:textId="26F1C5F3" w:rsidR="00FB3521" w:rsidRDefault="00FB3521" w:rsidP="006F048B">
      <w:pPr>
        <w:pStyle w:val="ListParagraph"/>
        <w:numPr>
          <w:ilvl w:val="0"/>
          <w:numId w:val="12"/>
        </w:numPr>
      </w:pPr>
      <w:r>
        <w:t xml:space="preserve">There may appear a need to send to the IAB node another, urgent </w:t>
      </w:r>
      <w:proofErr w:type="spellStart"/>
      <w:r w:rsidRPr="006F048B">
        <w:rPr>
          <w:i/>
        </w:rPr>
        <w:t>RRCReconfiguration</w:t>
      </w:r>
      <w:proofErr w:type="spellEnd"/>
      <w:r>
        <w:t xml:space="preserve"> (whose PDCP PDU has been assigned a greater PDCP SN that the withheld PDU). One example of such an urgent </w:t>
      </w:r>
      <w:proofErr w:type="spellStart"/>
      <w:r w:rsidRPr="006F048B">
        <w:rPr>
          <w:i/>
        </w:rPr>
        <w:t>RRCReconfiguration</w:t>
      </w:r>
      <w:proofErr w:type="spellEnd"/>
      <w:r>
        <w:t xml:space="preserve"> is a handover command based on the IAB node’s radio </w:t>
      </w:r>
      <w:proofErr w:type="gramStart"/>
      <w:r>
        <w:t>conditions</w:t>
      </w:r>
      <w:r w:rsidR="006F048B">
        <w:t>;</w:t>
      </w:r>
      <w:proofErr w:type="gramEnd"/>
    </w:p>
    <w:p w14:paraId="5FC52108" w14:textId="7364AEAB" w:rsidR="00FB3521" w:rsidRPr="00C32BA3" w:rsidRDefault="006F048B" w:rsidP="006F048B">
      <w:pPr>
        <w:pStyle w:val="ListParagraph"/>
        <w:numPr>
          <w:ilvl w:val="0"/>
          <w:numId w:val="12"/>
        </w:numPr>
        <w:rPr>
          <w:b/>
        </w:rPr>
      </w:pPr>
      <w:r>
        <w:t xml:space="preserve">As such, the urgent </w:t>
      </w:r>
      <w:proofErr w:type="spellStart"/>
      <w:r w:rsidRPr="006F048B">
        <w:rPr>
          <w:i/>
        </w:rPr>
        <w:t>RRCReconfiguration</w:t>
      </w:r>
      <w:proofErr w:type="spellEnd"/>
      <w:r>
        <w:t xml:space="preserve"> must be delivered to the IAB node without additional delay from PDCP reordering, which would result from a non-zero expiry time of t-Reordering at PDCP.</w:t>
      </w:r>
    </w:p>
    <w:p w14:paraId="788DCA7B" w14:textId="5DB80FCE" w:rsidR="00C32BA3" w:rsidRPr="00C32BA3" w:rsidRDefault="00C32BA3" w:rsidP="00C32BA3">
      <w:pPr>
        <w:ind w:left="1700" w:hanging="1340"/>
      </w:pPr>
      <w:r>
        <w:rPr>
          <w:b/>
        </w:rPr>
        <w:t>Observation 1</w:t>
      </w:r>
      <w:r>
        <w:t>:</w:t>
      </w:r>
      <w:r>
        <w:tab/>
        <w:t xml:space="preserve">In order that a more urgent </w:t>
      </w:r>
      <w:proofErr w:type="spellStart"/>
      <w:r w:rsidRPr="006F048B">
        <w:rPr>
          <w:i/>
        </w:rPr>
        <w:t>RRCReconfiguration</w:t>
      </w:r>
      <w:proofErr w:type="spellEnd"/>
      <w:r>
        <w:t xml:space="preserve"> </w:t>
      </w:r>
      <w:r w:rsidR="00DA144B">
        <w:t xml:space="preserve">(such as a handover command) </w:t>
      </w:r>
      <w:r>
        <w:t xml:space="preserve">can efficiently by-pass another </w:t>
      </w:r>
      <w:proofErr w:type="spellStart"/>
      <w:r w:rsidRPr="006F048B">
        <w:rPr>
          <w:i/>
        </w:rPr>
        <w:t>RRCReconfiguration</w:t>
      </w:r>
      <w:proofErr w:type="spellEnd"/>
      <w:r>
        <w:t xml:space="preserve"> being withheld at the parent node, the SRB1 PDCP should have t-Reordering configured with a </w:t>
      </w:r>
      <w:proofErr w:type="gramStart"/>
      <w:r>
        <w:t>zero expiry</w:t>
      </w:r>
      <w:proofErr w:type="gramEnd"/>
      <w:r>
        <w:t xml:space="preserve"> time.</w:t>
      </w:r>
    </w:p>
    <w:p w14:paraId="5DBD1116" w14:textId="77777777" w:rsidR="00201940" w:rsidRDefault="00C32BA3" w:rsidP="006F048B">
      <w:r>
        <w:t>On the other hand, whenever t-Reordering expires, PDCP will cease to wait for the not-received PDU</w:t>
      </w:r>
      <w:r w:rsidR="006B5D7B">
        <w:t>(s)</w:t>
      </w:r>
      <w:r>
        <w:t xml:space="preserve"> </w:t>
      </w:r>
      <w:r w:rsidR="006B5D7B">
        <w:t>that was causing the timer to run</w:t>
      </w:r>
      <w:r w:rsidR="00201940">
        <w:t>:</w:t>
      </w:r>
      <w:r w:rsidR="006B5D7B">
        <w:t xml:space="preserve"> </w:t>
      </w:r>
    </w:p>
    <w:tbl>
      <w:tblPr>
        <w:tblStyle w:val="TableGrid"/>
        <w:tblW w:w="0" w:type="auto"/>
        <w:tblLook w:val="04A0" w:firstRow="1" w:lastRow="0" w:firstColumn="1" w:lastColumn="0" w:noHBand="0" w:noVBand="1"/>
      </w:tblPr>
      <w:tblGrid>
        <w:gridCol w:w="9631"/>
      </w:tblGrid>
      <w:tr w:rsidR="00201940" w14:paraId="5C984CDB" w14:textId="77777777" w:rsidTr="00201940">
        <w:tc>
          <w:tcPr>
            <w:tcW w:w="9631" w:type="dxa"/>
          </w:tcPr>
          <w:p w14:paraId="59C947FF" w14:textId="77777777" w:rsidR="00201940" w:rsidRPr="0011152C" w:rsidRDefault="00201940" w:rsidP="00201940">
            <w:pPr>
              <w:pStyle w:val="Heading4"/>
              <w:rPr>
                <w:b/>
                <w:bCs/>
                <w:lang w:eastAsia="ko-KR"/>
              </w:rPr>
            </w:pPr>
            <w:bookmarkStart w:id="1" w:name="_Toc12616338"/>
            <w:bookmarkStart w:id="2" w:name="_Toc37126950"/>
            <w:bookmarkStart w:id="3" w:name="_Toc46492063"/>
            <w:bookmarkStart w:id="4" w:name="_Toc46492171"/>
            <w:bookmarkStart w:id="5" w:name="_Toc67904032"/>
            <w:r w:rsidRPr="0011152C">
              <w:rPr>
                <w:lang w:eastAsia="ko-KR"/>
              </w:rPr>
              <w:t>5.2.2.2</w:t>
            </w:r>
            <w:r w:rsidRPr="0011152C">
              <w:rPr>
                <w:lang w:eastAsia="ko-KR"/>
              </w:rPr>
              <w:tab/>
              <w:t xml:space="preserve">Actions when a </w:t>
            </w:r>
            <w:r w:rsidRPr="0011152C">
              <w:rPr>
                <w:i/>
                <w:lang w:eastAsia="ko-KR"/>
              </w:rPr>
              <w:t>t-Reordering</w:t>
            </w:r>
            <w:r w:rsidRPr="0011152C">
              <w:rPr>
                <w:lang w:eastAsia="ko-KR"/>
              </w:rPr>
              <w:t xml:space="preserve"> expires</w:t>
            </w:r>
            <w:bookmarkEnd w:id="1"/>
            <w:bookmarkEnd w:id="2"/>
            <w:bookmarkEnd w:id="3"/>
            <w:bookmarkEnd w:id="4"/>
            <w:bookmarkEnd w:id="5"/>
          </w:p>
          <w:p w14:paraId="19DBE4B2" w14:textId="77777777" w:rsidR="00201940" w:rsidRPr="0011152C" w:rsidRDefault="00201940" w:rsidP="00201940">
            <w:r w:rsidRPr="0011152C">
              <w:t xml:space="preserve">When </w:t>
            </w:r>
            <w:r w:rsidRPr="0011152C">
              <w:rPr>
                <w:i/>
                <w:lang w:eastAsia="zh-TW"/>
              </w:rPr>
              <w:t>t-R</w:t>
            </w:r>
            <w:r w:rsidRPr="0011152C">
              <w:rPr>
                <w:i/>
                <w:lang w:eastAsia="ko-KR"/>
              </w:rPr>
              <w:t>eordering</w:t>
            </w:r>
            <w:r w:rsidRPr="0011152C">
              <w:t xml:space="preserve"> expires, the receiving PDCP entity shall:</w:t>
            </w:r>
          </w:p>
          <w:p w14:paraId="23E13916" w14:textId="77777777" w:rsidR="00201940" w:rsidRPr="0011152C" w:rsidRDefault="00201940" w:rsidP="00201940">
            <w:pPr>
              <w:pStyle w:val="B1"/>
              <w:rPr>
                <w:lang w:eastAsia="ko-KR"/>
              </w:rPr>
            </w:pPr>
            <w:r w:rsidRPr="0011152C">
              <w:rPr>
                <w:lang w:eastAsia="ko-KR"/>
              </w:rPr>
              <w:t>-</w:t>
            </w:r>
            <w:r w:rsidRPr="0011152C">
              <w:rPr>
                <w:lang w:eastAsia="ko-KR"/>
              </w:rPr>
              <w:tab/>
              <w:t>deliver to upper layers in ascending order of the associated COUNT value after performing header decompression, if not decompressed before:</w:t>
            </w:r>
          </w:p>
          <w:p w14:paraId="1257D238" w14:textId="77777777" w:rsidR="00201940" w:rsidRPr="0011152C" w:rsidRDefault="00201940" w:rsidP="00201940">
            <w:pPr>
              <w:pStyle w:val="B2"/>
              <w:rPr>
                <w:lang w:eastAsia="ko-KR"/>
              </w:rPr>
            </w:pPr>
            <w:r w:rsidRPr="0011152C">
              <w:rPr>
                <w:lang w:eastAsia="ko-KR"/>
              </w:rPr>
              <w:t>-</w:t>
            </w:r>
            <w:r w:rsidRPr="0011152C">
              <w:rPr>
                <w:lang w:eastAsia="ko-KR"/>
              </w:rPr>
              <w:tab/>
            </w:r>
            <w:r w:rsidRPr="0011152C">
              <w:t xml:space="preserve">all stored PDCP </w:t>
            </w:r>
            <w:r w:rsidRPr="0011152C">
              <w:rPr>
                <w:lang w:eastAsia="ko-KR"/>
              </w:rPr>
              <w:t xml:space="preserve">SDU(s) </w:t>
            </w:r>
            <w:r w:rsidRPr="0011152C">
              <w:t>with associated COUNT value</w:t>
            </w:r>
            <w:r w:rsidRPr="0011152C">
              <w:rPr>
                <w:lang w:eastAsia="ko-KR"/>
              </w:rPr>
              <w:t>(s)</w:t>
            </w:r>
            <w:r w:rsidRPr="0011152C">
              <w:t xml:space="preserve"> &lt; RX_</w:t>
            </w:r>
            <w:proofErr w:type="gramStart"/>
            <w:r w:rsidRPr="0011152C">
              <w:t>REORD;</w:t>
            </w:r>
            <w:proofErr w:type="gramEnd"/>
          </w:p>
          <w:p w14:paraId="4E285DEC" w14:textId="77777777" w:rsidR="00201940" w:rsidRPr="0011152C" w:rsidRDefault="00201940" w:rsidP="00201940">
            <w:pPr>
              <w:pStyle w:val="B2"/>
              <w:rPr>
                <w:lang w:eastAsia="ko-KR"/>
              </w:rPr>
            </w:pPr>
            <w:r w:rsidRPr="0011152C">
              <w:rPr>
                <w:lang w:eastAsia="ko-KR"/>
              </w:rPr>
              <w:t>-</w:t>
            </w:r>
            <w:r w:rsidRPr="0011152C">
              <w:rPr>
                <w:lang w:eastAsia="ko-KR"/>
              </w:rPr>
              <w:tab/>
            </w:r>
            <w:r w:rsidRPr="0011152C">
              <w:t xml:space="preserve">all stored PDCP </w:t>
            </w:r>
            <w:r w:rsidRPr="0011152C">
              <w:rPr>
                <w:lang w:eastAsia="ko-KR"/>
              </w:rPr>
              <w:t xml:space="preserve">SDU(s) </w:t>
            </w:r>
            <w:r w:rsidRPr="0011152C">
              <w:t>with consecutive</w:t>
            </w:r>
            <w:r w:rsidRPr="0011152C">
              <w:rPr>
                <w:lang w:eastAsia="ko-KR"/>
              </w:rPr>
              <w:t>ly</w:t>
            </w:r>
            <w:r w:rsidRPr="0011152C">
              <w:t xml:space="preserve"> associated COUNT value(s) starting from RX_</w:t>
            </w:r>
            <w:proofErr w:type="gramStart"/>
            <w:r w:rsidRPr="0011152C">
              <w:t>REORD</w:t>
            </w:r>
            <w:r w:rsidRPr="0011152C">
              <w:rPr>
                <w:lang w:eastAsia="ko-KR"/>
              </w:rPr>
              <w:t>;</w:t>
            </w:r>
            <w:proofErr w:type="gramEnd"/>
          </w:p>
          <w:p w14:paraId="6E44B31D" w14:textId="3321E271" w:rsidR="00201940" w:rsidRDefault="00201940" w:rsidP="00201940">
            <w:pPr>
              <w:pStyle w:val="B1"/>
              <w:rPr>
                <w:lang w:eastAsia="ko-KR"/>
              </w:rPr>
            </w:pPr>
            <w:r w:rsidRPr="0011152C">
              <w:rPr>
                <w:lang w:eastAsia="ko-KR"/>
              </w:rPr>
              <w:t>-</w:t>
            </w:r>
            <w:r w:rsidRPr="0011152C">
              <w:rPr>
                <w:lang w:eastAsia="ko-KR"/>
              </w:rPr>
              <w:tab/>
            </w:r>
            <w:r w:rsidRPr="00201940">
              <w:rPr>
                <w:highlight w:val="yellow"/>
                <w:lang w:eastAsia="ko-KR"/>
              </w:rPr>
              <w:t>update RX_DELIV</w:t>
            </w:r>
            <w:r w:rsidRPr="0011152C">
              <w:rPr>
                <w:lang w:eastAsia="ko-KR"/>
              </w:rPr>
              <w:t xml:space="preserve"> to the COUNT value of the first PDCP SDU which has not been delivered to upper layers, </w:t>
            </w:r>
            <w:r w:rsidRPr="00201940">
              <w:rPr>
                <w:highlight w:val="yellow"/>
                <w:lang w:eastAsia="ko-KR"/>
              </w:rPr>
              <w:t>with COUNT value &gt;= RX_REORD</w:t>
            </w:r>
            <w:r w:rsidRPr="0011152C">
              <w:rPr>
                <w:lang w:eastAsia="ko-KR"/>
              </w:rPr>
              <w:t>;</w:t>
            </w:r>
          </w:p>
        </w:tc>
      </w:tr>
    </w:tbl>
    <w:p w14:paraId="341A2075" w14:textId="77777777" w:rsidR="00201940" w:rsidRDefault="00201940" w:rsidP="006F048B"/>
    <w:p w14:paraId="0018C94D" w14:textId="394556A7" w:rsidR="00B67026" w:rsidRDefault="006B5D7B" w:rsidP="006F048B">
      <w:r>
        <w:t xml:space="preserve">On SRB1, this would mean that the UE/MT RRC would not receive an RRC PDU sent to it by the network, which is unacceptable. </w:t>
      </w:r>
    </w:p>
    <w:p w14:paraId="5FB02BA9" w14:textId="5D4599E4" w:rsidR="00B67026" w:rsidRDefault="00B67026" w:rsidP="00B67026">
      <w:pPr>
        <w:ind w:left="1704" w:hanging="1424"/>
      </w:pPr>
      <w:r w:rsidRPr="00B67026">
        <w:rPr>
          <w:b/>
        </w:rPr>
        <w:t>Observation 2</w:t>
      </w:r>
      <w:r>
        <w:t>:</w:t>
      </w:r>
      <w:r>
        <w:tab/>
        <w:t>In contrast with Observation 1, any finite expiry time of t-Reordering would allow lossy delivery by PDCP on SRB1, which is unacceptable.</w:t>
      </w:r>
    </w:p>
    <w:p w14:paraId="19F4DFB0" w14:textId="35F8EA3C" w:rsidR="006F048B" w:rsidRDefault="00B67026" w:rsidP="006F048B">
      <w:r>
        <w:t>(For this reason, SRBs have been defined with a default configuration where t-Reordering has infinite expiry time.)</w:t>
      </w:r>
    </w:p>
    <w:p w14:paraId="293EC9D4" w14:textId="4730EA0B" w:rsidR="00201940" w:rsidRDefault="00201940" w:rsidP="006F048B">
      <w:r>
        <w:t xml:space="preserve">Given Observations 1-2, we propose that </w:t>
      </w:r>
      <w:r w:rsidR="00B2641E">
        <w:t xml:space="preserve">in the selected Solution 1 for service-interruption reduction, the </w:t>
      </w:r>
      <w:r w:rsidR="006E1743">
        <w:t>RRC message that has been withheld at the parent node is not delivered to the IAB node over SRB1, but rather over another, newly defined SRB. This would make PDCP-SN assignment (and hence PDCP reordering) of such messages independent of SRB1/2.</w:t>
      </w:r>
    </w:p>
    <w:p w14:paraId="3A8F8CA0" w14:textId="4762FAE2" w:rsidR="006E1743" w:rsidRPr="00C32BA3" w:rsidRDefault="006E1743" w:rsidP="003B39E5">
      <w:pPr>
        <w:ind w:left="1704" w:hanging="1424"/>
      </w:pPr>
      <w:r w:rsidRPr="006E1743">
        <w:rPr>
          <w:b/>
        </w:rPr>
        <w:t>Proposal</w:t>
      </w:r>
      <w:r>
        <w:t>:</w:t>
      </w:r>
      <w:r>
        <w:tab/>
      </w:r>
      <w:r w:rsidR="003B39E5">
        <w:t xml:space="preserve">In the selected Solution 1 for service-interruption reduction, the RRC message that has been withheld at the parent node is not delivered to the IAB node over SRB1, but rather over another, newly defined SRB (to make PDCP reordering </w:t>
      </w:r>
      <w:r w:rsidR="00043E10">
        <w:t xml:space="preserve">of such messages </w:t>
      </w:r>
      <w:r w:rsidR="003B39E5">
        <w:t>independent of SRB1/2).</w:t>
      </w:r>
    </w:p>
    <w:p w14:paraId="5FF2457F" w14:textId="248D5CC9" w:rsidR="00A209D6" w:rsidRPr="000A0D60" w:rsidRDefault="00DA144B" w:rsidP="00A209D6">
      <w:pPr>
        <w:pStyle w:val="Heading1"/>
      </w:pPr>
      <w:r w:rsidRPr="000A0D60">
        <w:t>3</w:t>
      </w:r>
      <w:r w:rsidR="00A209D6" w:rsidRPr="000A0D60">
        <w:tab/>
      </w:r>
      <w:r w:rsidR="008C3057" w:rsidRPr="000A0D60">
        <w:t>Conclusion</w:t>
      </w:r>
    </w:p>
    <w:p w14:paraId="7B7240A4" w14:textId="43297F93" w:rsidR="004F73A7" w:rsidRPr="006E13D1" w:rsidRDefault="004F73A7" w:rsidP="00A209D6">
      <w:r>
        <w:t xml:space="preserve">This </w:t>
      </w:r>
      <w:r w:rsidR="001C04C8">
        <w:t xml:space="preserve">contribution discussed PDCP aspects of Solution 1 to </w:t>
      </w:r>
      <w:r w:rsidR="001C04C8" w:rsidRPr="006E58C6">
        <w:t xml:space="preserve">reduction of service interruption during intra-donor IAB-node </w:t>
      </w:r>
      <w:proofErr w:type="gramStart"/>
      <w:r w:rsidR="001C04C8" w:rsidRPr="006E58C6">
        <w:t>migration</w:t>
      </w:r>
      <w:r w:rsidR="001C04C8">
        <w:t>, and</w:t>
      </w:r>
      <w:proofErr w:type="gramEnd"/>
      <w:r w:rsidR="001C04C8">
        <w:t xml:space="preserve"> concluded with the following. </w:t>
      </w:r>
    </w:p>
    <w:p w14:paraId="3C00B99D" w14:textId="77777777" w:rsidR="001C04C8" w:rsidRPr="00C32BA3" w:rsidRDefault="001C04C8" w:rsidP="001C04C8">
      <w:pPr>
        <w:ind w:left="1700" w:hanging="1340"/>
      </w:pPr>
      <w:r>
        <w:rPr>
          <w:b/>
        </w:rPr>
        <w:t>Observation 1</w:t>
      </w:r>
      <w:r>
        <w:t>:</w:t>
      </w:r>
      <w:r>
        <w:tab/>
        <w:t xml:space="preserve">In order that a more urgent </w:t>
      </w:r>
      <w:proofErr w:type="spellStart"/>
      <w:r w:rsidRPr="006F048B">
        <w:rPr>
          <w:i/>
        </w:rPr>
        <w:t>RRCReconfiguration</w:t>
      </w:r>
      <w:proofErr w:type="spellEnd"/>
      <w:r>
        <w:t xml:space="preserve"> (such as a handover command) can efficiently by-pass another </w:t>
      </w:r>
      <w:proofErr w:type="spellStart"/>
      <w:r w:rsidRPr="006F048B">
        <w:rPr>
          <w:i/>
        </w:rPr>
        <w:t>RRCReconfiguration</w:t>
      </w:r>
      <w:proofErr w:type="spellEnd"/>
      <w:r>
        <w:t xml:space="preserve"> being withheld at the parent node, the SRB1 PDCP should have t-Reordering configured with a </w:t>
      </w:r>
      <w:proofErr w:type="gramStart"/>
      <w:r>
        <w:t>zero expiry</w:t>
      </w:r>
      <w:proofErr w:type="gramEnd"/>
      <w:r>
        <w:t xml:space="preserve"> time.</w:t>
      </w:r>
    </w:p>
    <w:p w14:paraId="0B60D1D1" w14:textId="658EB11A" w:rsidR="001C04C8" w:rsidRDefault="000A0D60" w:rsidP="001C04C8">
      <w:pPr>
        <w:ind w:left="1704" w:hanging="1424"/>
      </w:pPr>
      <w:r>
        <w:rPr>
          <w:b/>
        </w:rPr>
        <w:t xml:space="preserve"> </w:t>
      </w:r>
      <w:r w:rsidR="001C04C8" w:rsidRPr="00B67026">
        <w:rPr>
          <w:b/>
        </w:rPr>
        <w:t>Observation 2</w:t>
      </w:r>
      <w:r w:rsidR="001C04C8">
        <w:t>:</w:t>
      </w:r>
      <w:r w:rsidR="001C04C8">
        <w:tab/>
        <w:t>In contrast with Observation 1, any finite expiry time of t-Reordering would allow lossy delivery by PDCP on SRB1, which is unacceptable.</w:t>
      </w:r>
    </w:p>
    <w:p w14:paraId="5A406C8F" w14:textId="0DCB9A56" w:rsidR="001C04C8" w:rsidRDefault="001C04C8" w:rsidP="004F73A7">
      <w:pPr>
        <w:rPr>
          <w:b/>
        </w:rPr>
      </w:pPr>
    </w:p>
    <w:p w14:paraId="4A545761" w14:textId="77777777" w:rsidR="001C04C8" w:rsidRPr="00C32BA3" w:rsidRDefault="001C04C8" w:rsidP="001C04C8">
      <w:pPr>
        <w:ind w:left="1704" w:hanging="1424"/>
      </w:pPr>
      <w:r w:rsidRPr="006E1743">
        <w:rPr>
          <w:b/>
        </w:rPr>
        <w:t>Proposal</w:t>
      </w:r>
      <w:r>
        <w:t>:</w:t>
      </w:r>
      <w:r>
        <w:tab/>
        <w:t>In the selected Solution 1 for service-interruption reduction, the RRC message that has been withheld at the parent node is not delivered to the IAB node over SRB1, but rather over another, newly defined SRB (to make PDCP reordering of such messages independent of SRB1/2).</w:t>
      </w:r>
    </w:p>
    <w:p w14:paraId="56EC826C" w14:textId="77777777" w:rsidR="001C04C8" w:rsidRDefault="001C04C8" w:rsidP="004F73A7">
      <w:pPr>
        <w:rPr>
          <w:b/>
        </w:rPr>
      </w:pPr>
    </w:p>
    <w:p w14:paraId="7CABBD78" w14:textId="0C2778C1" w:rsidR="00782E98" w:rsidRDefault="00DA144B" w:rsidP="00782E98">
      <w:pPr>
        <w:pStyle w:val="Heading1"/>
      </w:pPr>
      <w:r>
        <w:t>4</w:t>
      </w:r>
      <w:r w:rsidR="00782E98" w:rsidRPr="006E13D1">
        <w:tab/>
      </w:r>
      <w:r w:rsidR="00416320">
        <w:t>References</w:t>
      </w:r>
    </w:p>
    <w:p w14:paraId="0D5F6433" w14:textId="62868A05" w:rsidR="00416320" w:rsidRDefault="00416320" w:rsidP="00416320">
      <w:r>
        <w:t xml:space="preserve">[1] </w:t>
      </w:r>
      <w:hyperlink r:id="rId12" w:history="1">
        <w:r w:rsidRPr="00416320">
          <w:rPr>
            <w:rStyle w:val="Hyperlink"/>
          </w:rPr>
          <w:t>R2-2106948</w:t>
        </w:r>
      </w:hyperlink>
      <w:r>
        <w:t>,</w:t>
      </w:r>
      <w:r>
        <w:tab/>
      </w:r>
      <w:r w:rsidRPr="00416320">
        <w:rPr>
          <w:i/>
        </w:rPr>
        <w:t>LS to RAN2 on reduction of service interruption during intra-donor IAB-node migration</w:t>
      </w:r>
      <w:r>
        <w:t>, RAN3</w:t>
      </w:r>
    </w:p>
    <w:p w14:paraId="35F222F4" w14:textId="7F7B014B" w:rsidR="00080512" w:rsidRPr="00A209D6" w:rsidRDefault="00416320" w:rsidP="00A209D6">
      <w:r>
        <w:t xml:space="preserve">[2] </w:t>
      </w:r>
      <w:hyperlink r:id="rId13" w:history="1">
        <w:r w:rsidRPr="00416320">
          <w:rPr>
            <w:rStyle w:val="Hyperlink"/>
          </w:rPr>
          <w:t>R2-2109108</w:t>
        </w:r>
      </w:hyperlink>
      <w:r>
        <w:t xml:space="preserve">, </w:t>
      </w:r>
      <w:r w:rsidRPr="00416320">
        <w:rPr>
          <w:i/>
        </w:rPr>
        <w:t>Reply LS to RAN3 on reduction of service interruption during intra-donor IAB-node migration</w:t>
      </w:r>
      <w:r>
        <w:t>, RAN2</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5C5F8" w14:textId="77777777" w:rsidR="0047474A" w:rsidRDefault="0047474A">
      <w:r>
        <w:separator/>
      </w:r>
    </w:p>
  </w:endnote>
  <w:endnote w:type="continuationSeparator" w:id="0">
    <w:p w14:paraId="57371489" w14:textId="77777777" w:rsidR="0047474A" w:rsidRDefault="0047474A">
      <w:r>
        <w:continuationSeparator/>
      </w:r>
    </w:p>
  </w:endnote>
  <w:endnote w:type="continuationNotice" w:id="1">
    <w:p w14:paraId="7C005414" w14:textId="77777777" w:rsidR="0047474A" w:rsidRDefault="00474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88926" w14:textId="77777777" w:rsidR="0047474A" w:rsidRDefault="0047474A">
      <w:r>
        <w:separator/>
      </w:r>
    </w:p>
  </w:footnote>
  <w:footnote w:type="continuationSeparator" w:id="0">
    <w:p w14:paraId="2A9D0D97" w14:textId="77777777" w:rsidR="0047474A" w:rsidRDefault="0047474A">
      <w:r>
        <w:continuationSeparator/>
      </w:r>
    </w:p>
  </w:footnote>
  <w:footnote w:type="continuationNotice" w:id="1">
    <w:p w14:paraId="559C0A82" w14:textId="77777777" w:rsidR="0047474A" w:rsidRDefault="00474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32041"/>
    <w:multiLevelType w:val="hybridMultilevel"/>
    <w:tmpl w:val="0D9EE6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34156BE"/>
    <w:multiLevelType w:val="hybridMultilevel"/>
    <w:tmpl w:val="F9086906"/>
    <w:lvl w:ilvl="0" w:tplc="4EAEE39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B0B6DC0"/>
    <w:multiLevelType w:val="hybridMultilevel"/>
    <w:tmpl w:val="37008BA0"/>
    <w:lvl w:ilvl="0" w:tplc="4EAEE39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DA95A6D"/>
    <w:multiLevelType w:val="hybridMultilevel"/>
    <w:tmpl w:val="8AC8B18A"/>
    <w:lvl w:ilvl="0" w:tplc="4EAEE39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2A15877"/>
    <w:multiLevelType w:val="hybridMultilevel"/>
    <w:tmpl w:val="247272B0"/>
    <w:lvl w:ilvl="0" w:tplc="957E8490">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2"/>
  </w:num>
  <w:num w:numId="9">
    <w:abstractNumId w:val="10"/>
  </w:num>
  <w:num w:numId="10">
    <w:abstractNumId w:val="3"/>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3E10"/>
    <w:rsid w:val="00065268"/>
    <w:rsid w:val="00073C9C"/>
    <w:rsid w:val="00080512"/>
    <w:rsid w:val="00090468"/>
    <w:rsid w:val="00094568"/>
    <w:rsid w:val="000A0D60"/>
    <w:rsid w:val="000B7BCF"/>
    <w:rsid w:val="000C522B"/>
    <w:rsid w:val="000D58AB"/>
    <w:rsid w:val="00103470"/>
    <w:rsid w:val="00110881"/>
    <w:rsid w:val="00112F1A"/>
    <w:rsid w:val="00122135"/>
    <w:rsid w:val="00145075"/>
    <w:rsid w:val="001741A0"/>
    <w:rsid w:val="00175FA0"/>
    <w:rsid w:val="00194CD0"/>
    <w:rsid w:val="001A133C"/>
    <w:rsid w:val="001B49C9"/>
    <w:rsid w:val="001C04C8"/>
    <w:rsid w:val="001C23F4"/>
    <w:rsid w:val="001C4F79"/>
    <w:rsid w:val="001F168B"/>
    <w:rsid w:val="001F7831"/>
    <w:rsid w:val="00201940"/>
    <w:rsid w:val="00204045"/>
    <w:rsid w:val="0020712B"/>
    <w:rsid w:val="0022606D"/>
    <w:rsid w:val="00231728"/>
    <w:rsid w:val="00244A05"/>
    <w:rsid w:val="00250404"/>
    <w:rsid w:val="002610D8"/>
    <w:rsid w:val="002747EC"/>
    <w:rsid w:val="002855BF"/>
    <w:rsid w:val="002930F4"/>
    <w:rsid w:val="002F0D22"/>
    <w:rsid w:val="00311B17"/>
    <w:rsid w:val="003172DC"/>
    <w:rsid w:val="00325AE3"/>
    <w:rsid w:val="00326069"/>
    <w:rsid w:val="0035462D"/>
    <w:rsid w:val="0036459E"/>
    <w:rsid w:val="00364B41"/>
    <w:rsid w:val="00383096"/>
    <w:rsid w:val="0039346C"/>
    <w:rsid w:val="003A41EF"/>
    <w:rsid w:val="003B39E5"/>
    <w:rsid w:val="003B40AD"/>
    <w:rsid w:val="003C4E37"/>
    <w:rsid w:val="003E16BE"/>
    <w:rsid w:val="003F4E28"/>
    <w:rsid w:val="004006E8"/>
    <w:rsid w:val="00401855"/>
    <w:rsid w:val="00416320"/>
    <w:rsid w:val="00465587"/>
    <w:rsid w:val="0047474A"/>
    <w:rsid w:val="00477455"/>
    <w:rsid w:val="004A1F7B"/>
    <w:rsid w:val="004A7286"/>
    <w:rsid w:val="004C44D2"/>
    <w:rsid w:val="004D3578"/>
    <w:rsid w:val="004D380D"/>
    <w:rsid w:val="004E213A"/>
    <w:rsid w:val="004F4540"/>
    <w:rsid w:val="004F73A7"/>
    <w:rsid w:val="00503171"/>
    <w:rsid w:val="00506C28"/>
    <w:rsid w:val="00534DA0"/>
    <w:rsid w:val="00543E6C"/>
    <w:rsid w:val="005474B4"/>
    <w:rsid w:val="00565087"/>
    <w:rsid w:val="0056573F"/>
    <w:rsid w:val="00571279"/>
    <w:rsid w:val="005A49C6"/>
    <w:rsid w:val="005C7CD5"/>
    <w:rsid w:val="00611566"/>
    <w:rsid w:val="00646D99"/>
    <w:rsid w:val="00656910"/>
    <w:rsid w:val="006574C0"/>
    <w:rsid w:val="00696821"/>
    <w:rsid w:val="006B5D7B"/>
    <w:rsid w:val="006C66D8"/>
    <w:rsid w:val="006D1E24"/>
    <w:rsid w:val="006D35DE"/>
    <w:rsid w:val="006E1057"/>
    <w:rsid w:val="006E1417"/>
    <w:rsid w:val="006E1743"/>
    <w:rsid w:val="006E58C6"/>
    <w:rsid w:val="006F048B"/>
    <w:rsid w:val="006F6A2C"/>
    <w:rsid w:val="007069DC"/>
    <w:rsid w:val="00710201"/>
    <w:rsid w:val="0072073A"/>
    <w:rsid w:val="007342B5"/>
    <w:rsid w:val="00734A5B"/>
    <w:rsid w:val="00744E76"/>
    <w:rsid w:val="00757D40"/>
    <w:rsid w:val="007662B5"/>
    <w:rsid w:val="00781F0F"/>
    <w:rsid w:val="00782E98"/>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11461"/>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03D25"/>
    <w:rsid w:val="00A10F02"/>
    <w:rsid w:val="00A204CA"/>
    <w:rsid w:val="00A209D6"/>
    <w:rsid w:val="00A22738"/>
    <w:rsid w:val="00A36F5F"/>
    <w:rsid w:val="00A430EC"/>
    <w:rsid w:val="00A53724"/>
    <w:rsid w:val="00A54B2B"/>
    <w:rsid w:val="00A82346"/>
    <w:rsid w:val="00A9671C"/>
    <w:rsid w:val="00AA1553"/>
    <w:rsid w:val="00B05380"/>
    <w:rsid w:val="00B05962"/>
    <w:rsid w:val="00B15449"/>
    <w:rsid w:val="00B16C2F"/>
    <w:rsid w:val="00B2641E"/>
    <w:rsid w:val="00B27303"/>
    <w:rsid w:val="00B2783A"/>
    <w:rsid w:val="00B47FD1"/>
    <w:rsid w:val="00B516BB"/>
    <w:rsid w:val="00B67026"/>
    <w:rsid w:val="00B7538C"/>
    <w:rsid w:val="00B84DB2"/>
    <w:rsid w:val="00BC3555"/>
    <w:rsid w:val="00C12B51"/>
    <w:rsid w:val="00C24650"/>
    <w:rsid w:val="00C25465"/>
    <w:rsid w:val="00C32BA3"/>
    <w:rsid w:val="00C33079"/>
    <w:rsid w:val="00C55A12"/>
    <w:rsid w:val="00C6553E"/>
    <w:rsid w:val="00C734DD"/>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519D"/>
    <w:rsid w:val="00D67CD1"/>
    <w:rsid w:val="00D738D6"/>
    <w:rsid w:val="00D80795"/>
    <w:rsid w:val="00D854BE"/>
    <w:rsid w:val="00D87E00"/>
    <w:rsid w:val="00D9134D"/>
    <w:rsid w:val="00D96D11"/>
    <w:rsid w:val="00DA144B"/>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0C02"/>
    <w:rsid w:val="00EC4A25"/>
    <w:rsid w:val="00EF5A46"/>
    <w:rsid w:val="00EF612C"/>
    <w:rsid w:val="00F025A2"/>
    <w:rsid w:val="00F036E9"/>
    <w:rsid w:val="00F0374E"/>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521"/>
    <w:rsid w:val="00FB36FA"/>
    <w:rsid w:val="00FC1192"/>
    <w:rsid w:val="00FE106D"/>
    <w:rsid w:val="00FE251B"/>
    <w:rsid w:val="00FF0601"/>
    <w:rsid w:val="236058F3"/>
    <w:rsid w:val="24150378"/>
    <w:rsid w:val="291124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A03D25"/>
    <w:pPr>
      <w:ind w:left="720"/>
      <w:contextualSpacing/>
    </w:pPr>
  </w:style>
  <w:style w:type="table" w:styleId="TableGrid">
    <w:name w:val="Table Grid"/>
    <w:basedOn w:val="TableNormal"/>
    <w:rsid w:val="002019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01940"/>
    <w:rPr>
      <w:lang w:eastAsia="en-US"/>
    </w:rPr>
  </w:style>
  <w:style w:type="character" w:customStyle="1" w:styleId="B2Car">
    <w:name w:val="B2 Car"/>
    <w:basedOn w:val="DefaultParagraphFont"/>
    <w:link w:val="B2"/>
    <w:rsid w:val="00201940"/>
    <w:rPr>
      <w:lang w:eastAsia="en-US"/>
    </w:rPr>
  </w:style>
  <w:style w:type="character" w:customStyle="1" w:styleId="Heading4Char">
    <w:name w:val="Heading 4 Char"/>
    <w:basedOn w:val="DefaultParagraphFont"/>
    <w:link w:val="Heading4"/>
    <w:rsid w:val="0020194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339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5-e/Docs/R2-210910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WG2_RL2/TSGR2_115-e/Docs/R2-210694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5AIRPNAIUNRU-859666464-10318</_dlc_DocId>
    <_dlc_DocIdUrl xmlns="71c5aaf6-e6ce-465b-b873-5148d2a4c105">
      <Url>https://nokia.sharepoint.com/sites/c5g/e2earch/_layouts/15/DocIdRedir.aspx?ID=5AIRPNAIUNRU-859666464-10318</Url>
      <Description>5AIRPNAIUNRU-859666464-10318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785</Words>
  <Characters>4410</Characters>
  <Application>Microsoft Office Word</Application>
  <DocSecurity>0</DocSecurity>
  <Lines>36</Lines>
  <Paragraphs>10</Paragraphs>
  <ScaleCrop>false</ScaleCrop>
  <Manager/>
  <Company>Nokia</Company>
  <LinksUpToDate>false</LinksUpToDate>
  <CharactersWithSpaces>5185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2022-01-11T10:36:00Z</dcterms:created>
  <dcterms:modified xsi:type="dcterms:W3CDTF">2022-01-11T10:36:00Z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fd1f5d90-a6b6-4c10-b95b-b788ec6af8f1</vt:lpwstr>
  </property>
</Properties>
</file>